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BB3" w:rsidRDefault="00E41BB3" w:rsidP="00E41BB3">
      <w:pPr>
        <w:pStyle w:val="headertext"/>
        <w:jc w:val="center"/>
      </w:pPr>
      <w:r>
        <w:t xml:space="preserve">ПОРЯДОК ОТБОРА РАСХОДНЫХ ОБЯЗАТЕЛЬСТВ КРАСНОДАРСКОГО КРАЯ, ПРЕДЛАГАЕМЫХ (ПЛАНИРУЕМЫХ) К ПРИНЯТИЮ ПРИ СОСТАВЛЕНИИ ПРОЕКТА КРАЕВОГО БЮДЖЕТА НА ОЧЕРЕДНОЙ ФИНАНСОВЫЙ ГОД И ПЛАНОВЫЙ ПЕРИОД </w:t>
      </w:r>
    </w:p>
    <w:p w:rsidR="00E41BB3" w:rsidRDefault="00E41BB3" w:rsidP="00E41BB3">
      <w:pPr>
        <w:pStyle w:val="formattext"/>
        <w:jc w:val="center"/>
      </w:pPr>
      <w:r>
        <w:t xml:space="preserve">(в ред. Постановлений главы администрации (губернатора) Краснодарского края </w:t>
      </w:r>
      <w:hyperlink r:id="rId4" w:history="1">
        <w:r>
          <w:rPr>
            <w:rStyle w:val="a3"/>
          </w:rPr>
          <w:t>от 05.05.2014 N 423</w:t>
        </w:r>
      </w:hyperlink>
      <w:r>
        <w:t xml:space="preserve">, </w:t>
      </w:r>
      <w:hyperlink r:id="rId5" w:history="1">
        <w:r>
          <w:rPr>
            <w:rStyle w:val="a3"/>
          </w:rPr>
          <w:t>от 21.04.2015 N 349</w:t>
        </w:r>
      </w:hyperlink>
      <w:r>
        <w:t xml:space="preserve">, </w:t>
      </w:r>
      <w:hyperlink r:id="rId6" w:history="1">
        <w:r>
          <w:rPr>
            <w:rStyle w:val="a3"/>
          </w:rPr>
          <w:t>от 31.08.2015 N 829</w:t>
        </w:r>
      </w:hyperlink>
      <w:r>
        <w:t xml:space="preserve">, от 21.09.2015 N 892, </w:t>
      </w:r>
      <w:hyperlink r:id="rId7" w:history="1">
        <w:proofErr w:type="gramStart"/>
        <w:r>
          <w:rPr>
            <w:rStyle w:val="a3"/>
          </w:rPr>
          <w:t>от</w:t>
        </w:r>
        <w:proofErr w:type="gramEnd"/>
        <w:r>
          <w:rPr>
            <w:rStyle w:val="a3"/>
          </w:rPr>
          <w:t xml:space="preserve"> 11.08.2017 N 587</w:t>
        </w:r>
      </w:hyperlink>
      <w:r>
        <w:t xml:space="preserve">, </w:t>
      </w:r>
      <w:hyperlink r:id="rId8" w:history="1">
        <w:r>
          <w:rPr>
            <w:rStyle w:val="a3"/>
          </w:rPr>
          <w:t>от 08.06.2018 N 320</w:t>
        </w:r>
      </w:hyperlink>
      <w:r>
        <w:t xml:space="preserve">, </w:t>
      </w:r>
      <w:hyperlink r:id="rId9" w:history="1">
        <w:r>
          <w:rPr>
            <w:rStyle w:val="a3"/>
          </w:rPr>
          <w:t>от 30.12.2019 N 934</w:t>
        </w:r>
      </w:hyperlink>
      <w:r>
        <w:t xml:space="preserve">, </w:t>
      </w:r>
      <w:hyperlink r:id="rId10" w:history="1">
        <w:r>
          <w:rPr>
            <w:rStyle w:val="a3"/>
          </w:rPr>
          <w:t>от 12.04.2021 N 208</w:t>
        </w:r>
      </w:hyperlink>
      <w:r>
        <w:t xml:space="preserve">, от 01.12.2021 N 869, </w:t>
      </w:r>
      <w:hyperlink r:id="rId11" w:history="1">
        <w:r>
          <w:rPr>
            <w:rStyle w:val="a3"/>
          </w:rPr>
          <w:t>от 21.07.2022 N 470</w:t>
        </w:r>
      </w:hyperlink>
      <w:r>
        <w:t>)</w:t>
      </w:r>
    </w:p>
    <w:p w:rsidR="00E41BB3" w:rsidRDefault="00E41BB3" w:rsidP="00A27D28">
      <w:pPr>
        <w:pStyle w:val="formattext"/>
        <w:spacing w:after="240" w:afterAutospacing="0"/>
      </w:pPr>
      <w:r>
        <w:t xml:space="preserve">1. </w:t>
      </w:r>
      <w:proofErr w:type="gramStart"/>
      <w:r>
        <w:t>Настоящий Порядок отбора расходных обязательств Краснодарского края, предлагаемых (планируемых) к принятию при составлении проекта краевого бюджета на очередной финансовый год и плановый период (далее - Порядок), определяет механизм распределения объема бюджетных ассигнований на исполнение расходных обязательств Краснодарского края, предлагаемых (планируемых) к принятию (далее - принимаемые обязательства), при составлении проекта краевого бюджета на очередной финансовый год и плановый период.</w:t>
      </w:r>
      <w:proofErr w:type="gramEnd"/>
    </w:p>
    <w:p w:rsidR="00E41BB3" w:rsidRDefault="00E41BB3" w:rsidP="00E41BB3">
      <w:pPr>
        <w:pStyle w:val="formattext"/>
        <w:spacing w:after="240" w:afterAutospacing="0"/>
      </w:pPr>
      <w:r>
        <w:t>(п. 1 в ред. Постановления главы администрации (губернатора) Краснодарского края от 01.12.2021 N 869)</w:t>
      </w:r>
    </w:p>
    <w:p w:rsidR="00E41BB3" w:rsidRDefault="00E41BB3" w:rsidP="00A27D28">
      <w:pPr>
        <w:pStyle w:val="formattext"/>
        <w:spacing w:after="240" w:afterAutospacing="0"/>
      </w:pPr>
      <w:r>
        <w:t>2. Для целей настоящего Порядка используются термины и понятия, определенные в нормативных правовых актах Российской Федерации, Краснодарского края и настоящем Порядке.</w:t>
      </w:r>
    </w:p>
    <w:p w:rsidR="00E41BB3" w:rsidRDefault="00E41BB3" w:rsidP="00A27D28">
      <w:pPr>
        <w:pStyle w:val="formattext"/>
        <w:spacing w:after="240" w:afterAutospacing="0"/>
      </w:pPr>
      <w:r>
        <w:t>3. Отбор производится на основании предложений главных распорядителей сре</w:t>
      </w:r>
      <w:proofErr w:type="gramStart"/>
      <w:r>
        <w:t>дств кр</w:t>
      </w:r>
      <w:proofErr w:type="gramEnd"/>
      <w:r>
        <w:t>аевого бюджета по финансовому обеспечению принимаемых обязательств (далее - Предложения главных распорядителей средств краевого бюджета).</w:t>
      </w:r>
    </w:p>
    <w:p w:rsidR="00E41BB3" w:rsidRDefault="00E41BB3" w:rsidP="00E41BB3">
      <w:pPr>
        <w:pStyle w:val="formattext"/>
        <w:spacing w:after="240" w:afterAutospacing="0"/>
      </w:pPr>
      <w:r>
        <w:t>4. Целью отбора принимаемых обязательств является концентрация бюджетных средств в условиях их ограниченности на первоочередных направлениях социально-экономического развития Краснодарского края и отбор наилучших инициатив, предлагаемых главными распорядителями сре</w:t>
      </w:r>
      <w:proofErr w:type="gramStart"/>
      <w:r>
        <w:t>дств кр</w:t>
      </w:r>
      <w:proofErr w:type="gramEnd"/>
      <w:r>
        <w:t>аевого бюджета.</w:t>
      </w:r>
    </w:p>
    <w:p w:rsidR="00E41BB3" w:rsidRDefault="00E41BB3" w:rsidP="00E41BB3">
      <w:pPr>
        <w:pStyle w:val="formattext"/>
        <w:spacing w:after="240" w:afterAutospacing="0"/>
      </w:pPr>
      <w:r>
        <w:t>5. Отбор принимаемых обязательств осуществляется с учетом действующих и неисполненных обязатель</w:t>
      </w:r>
      <w:proofErr w:type="gramStart"/>
      <w:r>
        <w:t>ств Кр</w:t>
      </w:r>
      <w:proofErr w:type="gramEnd"/>
      <w:r>
        <w:t>аснодарского края при первоочередном планировании бюджетных ассигнований на исполнение действующих обязательств в соответствии с требованиями, установленными порядком планирования бюджетных ассигнований, утвержденным приказом Минфина КК.</w:t>
      </w:r>
    </w:p>
    <w:p w:rsidR="00E41BB3" w:rsidRDefault="00E41BB3" w:rsidP="00E41BB3">
      <w:pPr>
        <w:pStyle w:val="formattext"/>
        <w:spacing w:after="240" w:afterAutospacing="0"/>
      </w:pPr>
      <w:r>
        <w:t xml:space="preserve">(п. 5 в ред. Постановления главы администрации (губернатора) Краснодарского края </w:t>
      </w:r>
      <w:hyperlink r:id="rId12" w:history="1">
        <w:r>
          <w:rPr>
            <w:rStyle w:val="a3"/>
          </w:rPr>
          <w:t>от 12.04.2021 N 208</w:t>
        </w:r>
      </w:hyperlink>
      <w:r>
        <w:t>)</w:t>
      </w:r>
    </w:p>
    <w:p w:rsidR="00E41BB3" w:rsidRDefault="00E41BB3" w:rsidP="00E41BB3">
      <w:pPr>
        <w:pStyle w:val="formattext"/>
        <w:spacing w:after="240" w:afterAutospacing="0"/>
      </w:pPr>
      <w:r>
        <w:t>6. Отбор принимаемых обязательств осуществляется в сроки, установленные Графиком составления проекта краевого бюджета и проекта бюджета Территориального фонда обязательного медицинского страхования Краснодарского края на очередной финансовый год и плановый период (далее - График).</w:t>
      </w:r>
    </w:p>
    <w:p w:rsidR="00E41BB3" w:rsidRDefault="00E41BB3" w:rsidP="00A27D28">
      <w:pPr>
        <w:pStyle w:val="formattext"/>
        <w:spacing w:after="240" w:afterAutospacing="0"/>
      </w:pPr>
      <w:r>
        <w:t>(в ред. Постановления главы администрации (губернатора) Краснодарского края от 01.12.2021 N 869)</w:t>
      </w:r>
    </w:p>
    <w:p w:rsidR="00E41BB3" w:rsidRDefault="00E41BB3" w:rsidP="00E41BB3">
      <w:pPr>
        <w:pStyle w:val="formattext"/>
        <w:spacing w:after="240" w:afterAutospacing="0"/>
      </w:pPr>
      <w:r>
        <w:lastRenderedPageBreak/>
        <w:t>7. Объем бюджетных ассигнований на исполнение принимаемых обязательств определяется Минфином КК при осуществлении планирования бюджетных ассигнований на реализацию расходных обязатель</w:t>
      </w:r>
      <w:proofErr w:type="gramStart"/>
      <w:r>
        <w:t>ств Кр</w:t>
      </w:r>
      <w:proofErr w:type="gramEnd"/>
      <w:r>
        <w:t>аснодарского края в предстоящем периоде бюджетного планирования по следующей формуле:</w:t>
      </w:r>
    </w:p>
    <w:p w:rsidR="00E41BB3" w:rsidRDefault="00E41BB3" w:rsidP="00E41BB3">
      <w:pPr>
        <w:pStyle w:val="formattext"/>
        <w:jc w:val="center"/>
      </w:pPr>
      <w:r>
        <w:br/>
      </w:r>
      <w:proofErr w:type="spellStart"/>
      <w:proofErr w:type="gramStart"/>
      <w:r>
        <w:t>V</w:t>
      </w:r>
      <w:proofErr w:type="gramEnd"/>
      <w:r>
        <w:t>ПРОi</w:t>
      </w:r>
      <w:proofErr w:type="spellEnd"/>
      <w:r>
        <w:t xml:space="preserve"> = </w:t>
      </w:r>
      <w:proofErr w:type="spellStart"/>
      <w:r>
        <w:t>ПОДi</w:t>
      </w:r>
      <w:proofErr w:type="spellEnd"/>
      <w:r>
        <w:t xml:space="preserve"> + </w:t>
      </w:r>
      <w:proofErr w:type="spellStart"/>
      <w:r>
        <w:t>ИФДi</w:t>
      </w:r>
      <w:proofErr w:type="spellEnd"/>
      <w:r>
        <w:t xml:space="preserve"> - </w:t>
      </w:r>
      <w:proofErr w:type="spellStart"/>
      <w:r>
        <w:t>VДОi</w:t>
      </w:r>
      <w:proofErr w:type="spellEnd"/>
      <w:r>
        <w:t xml:space="preserve"> - VНО, где:</w:t>
      </w:r>
    </w:p>
    <w:p w:rsidR="00E41BB3" w:rsidRDefault="00E41BB3" w:rsidP="00A27D28">
      <w:pPr>
        <w:pStyle w:val="formattext"/>
        <w:spacing w:after="240" w:afterAutospacing="0"/>
      </w:pPr>
      <w:proofErr w:type="spellStart"/>
      <w:proofErr w:type="gramStart"/>
      <w:r>
        <w:t>V</w:t>
      </w:r>
      <w:proofErr w:type="gramEnd"/>
      <w:r>
        <w:t>ПРОi</w:t>
      </w:r>
      <w:proofErr w:type="spellEnd"/>
      <w:r>
        <w:t xml:space="preserve"> - объем бюджетных ассигнований на исполнение принимаемых обязательств на соответствующий финансовый год;</w:t>
      </w:r>
    </w:p>
    <w:p w:rsidR="00E41BB3" w:rsidRDefault="00E41BB3" w:rsidP="00A27D28">
      <w:pPr>
        <w:pStyle w:val="formattext"/>
        <w:spacing w:after="240" w:afterAutospacing="0"/>
      </w:pPr>
      <w:proofErr w:type="spellStart"/>
      <w:r>
        <w:t>ПОД</w:t>
      </w:r>
      <w:proofErr w:type="gramStart"/>
      <w:r>
        <w:t>i</w:t>
      </w:r>
      <w:proofErr w:type="spellEnd"/>
      <w:proofErr w:type="gramEnd"/>
      <w:r>
        <w:t xml:space="preserve"> - прогнозируемый объем доходов краевого бюджета на соответствующий финансовый год;</w:t>
      </w:r>
    </w:p>
    <w:p w:rsidR="00E41BB3" w:rsidRDefault="00E41BB3" w:rsidP="00A27D28">
      <w:pPr>
        <w:pStyle w:val="formattext"/>
        <w:spacing w:after="240" w:afterAutospacing="0"/>
      </w:pPr>
      <w:proofErr w:type="spellStart"/>
      <w:r>
        <w:t>ИФД</w:t>
      </w:r>
      <w:proofErr w:type="gramStart"/>
      <w:r>
        <w:t>i</w:t>
      </w:r>
      <w:proofErr w:type="spellEnd"/>
      <w:proofErr w:type="gramEnd"/>
      <w:r>
        <w:t xml:space="preserve"> - объем источников финансирования дефицита краевого бюджета на соответствующий финансовый год;</w:t>
      </w:r>
    </w:p>
    <w:p w:rsidR="00E41BB3" w:rsidRDefault="00E41BB3" w:rsidP="00A27D28">
      <w:pPr>
        <w:pStyle w:val="formattext"/>
        <w:spacing w:after="240" w:afterAutospacing="0"/>
      </w:pPr>
      <w:proofErr w:type="spellStart"/>
      <w:proofErr w:type="gramStart"/>
      <w:r>
        <w:t>V</w:t>
      </w:r>
      <w:proofErr w:type="gramEnd"/>
      <w:r>
        <w:t>ДОi</w:t>
      </w:r>
      <w:proofErr w:type="spellEnd"/>
      <w:r>
        <w:t xml:space="preserve"> - объем бюджетных ассигнований на исполнение действующих расходных обязательств на соответствующий финансовый год;</w:t>
      </w:r>
    </w:p>
    <w:p w:rsidR="00E41BB3" w:rsidRDefault="00E41BB3" w:rsidP="00A27D28">
      <w:pPr>
        <w:pStyle w:val="formattext"/>
        <w:spacing w:after="240" w:afterAutospacing="0"/>
      </w:pPr>
      <w:r>
        <w:t>VНО - объем бюджетных ассигнований на исполнение расходных обязатель</w:t>
      </w:r>
      <w:proofErr w:type="gramStart"/>
      <w:r>
        <w:t>ств Кр</w:t>
      </w:r>
      <w:proofErr w:type="gramEnd"/>
      <w:r>
        <w:t>аснодарского края, не исполненных в отчетном (текущем) финансовом году. Показатель применяется при расчете объема бюджетных ассигнований на исполнение принимаемых обязательств на очередной финансовый год;</w:t>
      </w:r>
    </w:p>
    <w:p w:rsidR="00E41BB3" w:rsidRDefault="00E41BB3" w:rsidP="00E41BB3">
      <w:pPr>
        <w:pStyle w:val="formattext"/>
        <w:spacing w:after="240" w:afterAutospacing="0"/>
      </w:pPr>
      <w:proofErr w:type="spellStart"/>
      <w:r>
        <w:t>i</w:t>
      </w:r>
      <w:proofErr w:type="spellEnd"/>
      <w:r>
        <w:t xml:space="preserve"> - соответствующий финансовый год, на который осуществляется расчет (для очередного финансового года </w:t>
      </w:r>
      <w:proofErr w:type="spellStart"/>
      <w:r>
        <w:t>i</w:t>
      </w:r>
      <w:proofErr w:type="spellEnd"/>
      <w:r>
        <w:t xml:space="preserve"> = 1).</w:t>
      </w:r>
    </w:p>
    <w:p w:rsidR="00E41BB3" w:rsidRDefault="00E41BB3" w:rsidP="00E41BB3">
      <w:pPr>
        <w:pStyle w:val="formattext"/>
        <w:spacing w:after="240" w:afterAutospacing="0"/>
      </w:pPr>
      <w:r>
        <w:t xml:space="preserve">(п. 7 в ред. Постановления главы администрации (губернатора) Краснодарского края </w:t>
      </w:r>
      <w:hyperlink r:id="rId13" w:history="1">
        <w:r>
          <w:rPr>
            <w:rStyle w:val="a3"/>
          </w:rPr>
          <w:t>от 12.04.2021 N 208</w:t>
        </w:r>
      </w:hyperlink>
      <w:r>
        <w:t>)</w:t>
      </w:r>
    </w:p>
    <w:p w:rsidR="00E41BB3" w:rsidRDefault="00E41BB3" w:rsidP="00A27D28">
      <w:pPr>
        <w:pStyle w:val="formattext"/>
        <w:spacing w:after="240" w:afterAutospacing="0"/>
      </w:pPr>
      <w:r>
        <w:t>8. Предложения главных распорядителей сре</w:t>
      </w:r>
      <w:proofErr w:type="gramStart"/>
      <w:r>
        <w:t>дств кр</w:t>
      </w:r>
      <w:proofErr w:type="gramEnd"/>
      <w:r>
        <w:t>аевого бюджета формируются в форме обоснований бюджетных ассигнований в соответствии с требованиями, установленными порядком и методикой планирования бюджетных ассигнований, утвержденными приказом Минфина КК и настоящим Порядком (далее - обоснование бюджетных ассигнований на исполнение принимаемых обязательств).</w:t>
      </w:r>
    </w:p>
    <w:p w:rsidR="00E41BB3" w:rsidRDefault="00E41BB3" w:rsidP="00E41BB3">
      <w:pPr>
        <w:pStyle w:val="formattext"/>
        <w:spacing w:after="240" w:afterAutospacing="0"/>
      </w:pPr>
      <w:r>
        <w:t>9. Предложения главных распорядителей сре</w:t>
      </w:r>
      <w:proofErr w:type="gramStart"/>
      <w:r>
        <w:t>дств кр</w:t>
      </w:r>
      <w:proofErr w:type="gramEnd"/>
      <w:r>
        <w:t>аевого бюджета, оформленные с нарушением требований, указанных в пункте 8 настоящего Порядка, не рассматриваются.</w:t>
      </w:r>
    </w:p>
    <w:p w:rsidR="00E41BB3" w:rsidRDefault="00E41BB3" w:rsidP="00E41BB3">
      <w:pPr>
        <w:pStyle w:val="formattext"/>
        <w:spacing w:after="240" w:afterAutospacing="0"/>
      </w:pPr>
      <w:r>
        <w:t>10. Обоснования бюджетных ассигнований на исполнение принимаемых обязательств формируются главными распорядителями сре</w:t>
      </w:r>
      <w:proofErr w:type="gramStart"/>
      <w:r>
        <w:t>дств кр</w:t>
      </w:r>
      <w:proofErr w:type="gramEnd"/>
      <w:r>
        <w:t>аевого бюджета и представляются в Минфин КК.</w:t>
      </w:r>
    </w:p>
    <w:p w:rsidR="00E41BB3" w:rsidRDefault="00E41BB3" w:rsidP="00A27D28">
      <w:pPr>
        <w:pStyle w:val="formattext"/>
        <w:spacing w:after="240" w:afterAutospacing="0"/>
      </w:pPr>
      <w:r>
        <w:t xml:space="preserve">13. </w:t>
      </w:r>
      <w:proofErr w:type="gramStart"/>
      <w:r>
        <w:t>Минфин КК на основании Предложений главных распорядителей средств краевого бюджета в сроки, установленные Графиком, и в порядке, установленном приказом Минфина КК, формирует сводный перечень предложений главных распорядителей средств краевого бюджета по финансовому обеспечению расходных обязательств Краснодарского края, предлагаемых (планируемых) к принятию в очередном финансовом году или плановом периоде (далее - Сводный перечень предложений).</w:t>
      </w:r>
      <w:proofErr w:type="gramEnd"/>
      <w:r>
        <w:t xml:space="preserve"> </w:t>
      </w:r>
      <w:proofErr w:type="gramStart"/>
      <w:r>
        <w:t xml:space="preserve">В Сводный перечень предложений подлежат включению предложения Минфина КК по обеспечению сбалансированности проекта краевого бюджета в отношении Предложений главных </w:t>
      </w:r>
      <w:r>
        <w:lastRenderedPageBreak/>
        <w:t>распорядителей средств краевого бюджета в пределах объема бюджетных ассигнований на исполнение принимаемых обязательств, рассчитанного в соответствии с пунктом 7 Порядка, и с учетом приоритетов, сформулированных в положениях послания Президента Российской Федерации Федеральному Собранию Российской Федерации, определяющих бюджетную политику (требования к бюджетной</w:t>
      </w:r>
      <w:proofErr w:type="gramEnd"/>
      <w:r>
        <w:t xml:space="preserve"> политике) в Российской Федерации, прогнозах социально-экономического развития Краснодарского края (далее соответственно - предложения Минфина КК, приоритетные направления).</w:t>
      </w:r>
    </w:p>
    <w:p w:rsidR="00E41BB3" w:rsidRDefault="00E41BB3" w:rsidP="00A27D28">
      <w:pPr>
        <w:pStyle w:val="formattext"/>
        <w:spacing w:after="240" w:afterAutospacing="0"/>
      </w:pPr>
      <w:r>
        <w:t xml:space="preserve">(в ред. Постановлений главы администрации (губернатора) Краснодарского края от 01.12.2021 N 869, </w:t>
      </w:r>
      <w:hyperlink r:id="rId14" w:history="1">
        <w:r>
          <w:rPr>
            <w:rStyle w:val="a3"/>
          </w:rPr>
          <w:t>от 21.07.2022 N 470</w:t>
        </w:r>
      </w:hyperlink>
      <w:r>
        <w:t>)</w:t>
      </w:r>
    </w:p>
    <w:p w:rsidR="00E41BB3" w:rsidRDefault="00E41BB3" w:rsidP="00A27D28">
      <w:pPr>
        <w:pStyle w:val="formattext"/>
        <w:spacing w:after="240" w:afterAutospacing="0"/>
      </w:pPr>
      <w:r>
        <w:t>Сформированный Сводный перечень предложений выносится Минфином КК на рассмотрение краевого совета по стратегическому планированию и экономической политике Краснодарского края при главе администрации (губернаторе) Краснодарского края (далее - Совет) в сроки, установленные Графиком.</w:t>
      </w:r>
    </w:p>
    <w:p w:rsidR="00E41BB3" w:rsidRDefault="00E41BB3" w:rsidP="00A27D28">
      <w:pPr>
        <w:pStyle w:val="formattext"/>
        <w:spacing w:after="240" w:afterAutospacing="0"/>
      </w:pPr>
      <w:r>
        <w:t xml:space="preserve">(в ред. Постановлений главы администрации (губернатора) Краснодарского края </w:t>
      </w:r>
      <w:hyperlink r:id="rId15" w:history="1">
        <w:r>
          <w:rPr>
            <w:rStyle w:val="a3"/>
          </w:rPr>
          <w:t>от 11.08.2017 N 587</w:t>
        </w:r>
      </w:hyperlink>
      <w:r>
        <w:t xml:space="preserve">, </w:t>
      </w:r>
      <w:hyperlink r:id="rId16" w:history="1">
        <w:r>
          <w:rPr>
            <w:rStyle w:val="a3"/>
          </w:rPr>
          <w:t>от 21.07.2022 N 470</w:t>
        </w:r>
      </w:hyperlink>
      <w:r>
        <w:t>)</w:t>
      </w:r>
    </w:p>
    <w:p w:rsidR="00E41BB3" w:rsidRDefault="00E41BB3" w:rsidP="00A27D28">
      <w:pPr>
        <w:pStyle w:val="formattext"/>
        <w:spacing w:after="240" w:afterAutospacing="0"/>
      </w:pPr>
      <w:r>
        <w:t>14. Совет с учетом приоритетных направлений и предложений Минфина КК участвует в осуществлении отбора принимаемых обязательств и направляет результаты в Минфин КК в сроки, установленные Графиком.</w:t>
      </w:r>
    </w:p>
    <w:p w:rsidR="00E41BB3" w:rsidRDefault="00E41BB3" w:rsidP="00A27D28">
      <w:pPr>
        <w:pStyle w:val="formattext"/>
        <w:spacing w:after="240" w:afterAutospacing="0"/>
      </w:pPr>
      <w:r>
        <w:t xml:space="preserve">(в ред. Постановлений главы администрации (губернатора) Краснодарского края от 01.12.2021 N 869, </w:t>
      </w:r>
      <w:hyperlink r:id="rId17" w:history="1">
        <w:r>
          <w:rPr>
            <w:rStyle w:val="a3"/>
          </w:rPr>
          <w:t>от 21.07.2022 N 470</w:t>
        </w:r>
      </w:hyperlink>
      <w:r>
        <w:t>)</w:t>
      </w:r>
    </w:p>
    <w:p w:rsidR="00E41BB3" w:rsidRDefault="00E41BB3" w:rsidP="00A27D28">
      <w:pPr>
        <w:pStyle w:val="formattext"/>
        <w:spacing w:after="240" w:afterAutospacing="0"/>
      </w:pPr>
      <w:r>
        <w:t xml:space="preserve">15. Исключен. - </w:t>
      </w:r>
      <w:hyperlink r:id="rId18" w:history="1">
        <w:r>
          <w:rPr>
            <w:rStyle w:val="a3"/>
          </w:rPr>
          <w:t>Постановление главы администрации (губернатора) Краснодарского края от 21.07.2022 N 470</w:t>
        </w:r>
      </w:hyperlink>
      <w:r>
        <w:t>.</w:t>
      </w:r>
    </w:p>
    <w:p w:rsidR="00E41BB3" w:rsidRDefault="00E41BB3" w:rsidP="00A27D28">
      <w:pPr>
        <w:pStyle w:val="formattext"/>
        <w:spacing w:after="240" w:afterAutospacing="0"/>
      </w:pPr>
      <w:r>
        <w:t xml:space="preserve">16. Результаты отбора принимаемых обязательств размещаются на официальном сайте Минфина КК в сети "Интернет" в срок, установленный </w:t>
      </w:r>
      <w:hyperlink r:id="rId19" w:history="1">
        <w:r>
          <w:rPr>
            <w:rStyle w:val="a3"/>
          </w:rPr>
          <w:t>постановлением главы администрации Краснодарского края от 19 января 2006 г. N 20 "О краевом совете по стратегическому планированию и экономической политике Краснодарского края при главе администрации (губернаторе) Краснодарского края"</w:t>
        </w:r>
      </w:hyperlink>
      <w:r>
        <w:t>.</w:t>
      </w:r>
    </w:p>
    <w:p w:rsidR="00E41BB3" w:rsidRDefault="00E41BB3" w:rsidP="00E41BB3">
      <w:pPr>
        <w:pStyle w:val="formattext"/>
        <w:spacing w:after="240" w:afterAutospacing="0"/>
      </w:pPr>
      <w:r>
        <w:t xml:space="preserve">(в ред. Постановлений главы администрации (губернатора) Краснодарского края </w:t>
      </w:r>
      <w:hyperlink r:id="rId20" w:history="1">
        <w:r>
          <w:rPr>
            <w:rStyle w:val="a3"/>
          </w:rPr>
          <w:t>от 11.08.2017 N 587</w:t>
        </w:r>
      </w:hyperlink>
      <w:r>
        <w:t xml:space="preserve">, </w:t>
      </w:r>
      <w:hyperlink r:id="rId21" w:history="1">
        <w:r>
          <w:rPr>
            <w:rStyle w:val="a3"/>
          </w:rPr>
          <w:t>от 21.07.2022 N 470</w:t>
        </w:r>
      </w:hyperlink>
      <w:r>
        <w:t>)</w:t>
      </w:r>
    </w:p>
    <w:p w:rsidR="00E41BB3" w:rsidRDefault="00E41BB3" w:rsidP="00E41BB3">
      <w:pPr>
        <w:pStyle w:val="formattext"/>
        <w:jc w:val="right"/>
      </w:pPr>
      <w:r>
        <w:br/>
      </w:r>
      <w:r>
        <w:br/>
        <w:t>Зам. главы администрации (губернатора)</w:t>
      </w:r>
      <w:r>
        <w:br/>
        <w:t>Краснодарского края,</w:t>
      </w:r>
      <w:r>
        <w:br/>
        <w:t>министр финансов Краснодарского края</w:t>
      </w:r>
      <w:r>
        <w:br/>
        <w:t xml:space="preserve">И.А.ПЕРОНКО </w:t>
      </w:r>
    </w:p>
    <w:sectPr w:rsidR="00E41BB3" w:rsidSect="008708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1BB3"/>
    <w:rsid w:val="001B0F95"/>
    <w:rsid w:val="001D2C34"/>
    <w:rsid w:val="00806E28"/>
    <w:rsid w:val="00870893"/>
    <w:rsid w:val="00A27D28"/>
    <w:rsid w:val="00E41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8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E41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E41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41BB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33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3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1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77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291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55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57660852" TargetMode="External"/><Relationship Id="rId13" Type="http://schemas.openxmlformats.org/officeDocument/2006/relationships/hyperlink" Target="https://docs.cntd.ru/document/574703490" TargetMode="External"/><Relationship Id="rId18" Type="http://schemas.openxmlformats.org/officeDocument/2006/relationships/hyperlink" Target="https://docs.cntd.ru/document/406167865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docs.cntd.ru/document/406167865" TargetMode="External"/><Relationship Id="rId7" Type="http://schemas.openxmlformats.org/officeDocument/2006/relationships/hyperlink" Target="https://docs.cntd.ru/document/456085111" TargetMode="External"/><Relationship Id="rId12" Type="http://schemas.openxmlformats.org/officeDocument/2006/relationships/hyperlink" Target="https://docs.cntd.ru/document/574703490" TargetMode="External"/><Relationship Id="rId17" Type="http://schemas.openxmlformats.org/officeDocument/2006/relationships/hyperlink" Target="https://docs.cntd.ru/document/406167865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docs.cntd.ru/document/406167865" TargetMode="External"/><Relationship Id="rId20" Type="http://schemas.openxmlformats.org/officeDocument/2006/relationships/hyperlink" Target="https://docs.cntd.ru/document/456085111" TargetMode="External"/><Relationship Id="rId1" Type="http://schemas.openxmlformats.org/officeDocument/2006/relationships/styles" Target="styles.xml"/><Relationship Id="rId6" Type="http://schemas.openxmlformats.org/officeDocument/2006/relationships/hyperlink" Target="https://docs.cntd.ru/document/444745070" TargetMode="External"/><Relationship Id="rId11" Type="http://schemas.openxmlformats.org/officeDocument/2006/relationships/hyperlink" Target="https://docs.cntd.ru/document/406167865" TargetMode="External"/><Relationship Id="rId5" Type="http://schemas.openxmlformats.org/officeDocument/2006/relationships/hyperlink" Target="https://docs.cntd.ru/document/428505898" TargetMode="External"/><Relationship Id="rId15" Type="http://schemas.openxmlformats.org/officeDocument/2006/relationships/hyperlink" Target="https://docs.cntd.ru/document/456085111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docs.cntd.ru/document/574703490" TargetMode="External"/><Relationship Id="rId19" Type="http://schemas.openxmlformats.org/officeDocument/2006/relationships/hyperlink" Target="https://docs.cntd.ru/document/424061633" TargetMode="External"/><Relationship Id="rId4" Type="http://schemas.openxmlformats.org/officeDocument/2006/relationships/hyperlink" Target="https://docs.cntd.ru/document/412304485" TargetMode="External"/><Relationship Id="rId9" Type="http://schemas.openxmlformats.org/officeDocument/2006/relationships/hyperlink" Target="https://docs.cntd.ru/document/561679482" TargetMode="External"/><Relationship Id="rId14" Type="http://schemas.openxmlformats.org/officeDocument/2006/relationships/hyperlink" Target="https://docs.cntd.ru/document/406167865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1216</Words>
  <Characters>6934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Platonova</dc:creator>
  <cp:keywords/>
  <dc:description/>
  <cp:lastModifiedBy>Platonova</cp:lastModifiedBy>
  <cp:revision>4</cp:revision>
  <cp:lastPrinted>2022-09-26T06:43:00Z</cp:lastPrinted>
  <dcterms:created xsi:type="dcterms:W3CDTF">2022-09-22T06:54:00Z</dcterms:created>
  <dcterms:modified xsi:type="dcterms:W3CDTF">2022-09-26T07:05:00Z</dcterms:modified>
</cp:coreProperties>
</file>